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C4" w:rsidRPr="006D4A11" w:rsidRDefault="00B153B6">
      <w:pPr>
        <w:rPr>
          <w:b/>
          <w:sz w:val="32"/>
          <w:szCs w:val="32"/>
          <w:lang w:val="en-US"/>
        </w:rPr>
      </w:pPr>
      <w:bookmarkStart w:id="0" w:name="_gjdgxs" w:colFirst="0" w:colLast="0"/>
      <w:bookmarkEnd w:id="0"/>
      <w:r w:rsidRPr="006D4A11">
        <w:rPr>
          <w:b/>
          <w:sz w:val="32"/>
          <w:szCs w:val="32"/>
          <w:lang w:val="en-US"/>
        </w:rPr>
        <w:t>CROSS-LINGUISTIC MEDIATION</w:t>
      </w:r>
    </w:p>
    <w:p w:rsidR="008D0CC4" w:rsidRPr="006D4A11" w:rsidRDefault="00B153B6">
      <w:pPr>
        <w:rPr>
          <w:b/>
          <w:sz w:val="28"/>
          <w:szCs w:val="28"/>
          <w:lang w:val="en-US"/>
        </w:rPr>
      </w:pPr>
      <w:r w:rsidRPr="006D4A11">
        <w:rPr>
          <w:b/>
          <w:sz w:val="28"/>
          <w:szCs w:val="28"/>
          <w:lang w:val="en-US"/>
        </w:rPr>
        <w:t>Idioms-Expressions in different cultural contexts</w:t>
      </w:r>
    </w:p>
    <w:p w:rsidR="008D0CC4" w:rsidRPr="006D4A11" w:rsidRDefault="00B153B6">
      <w:pPr>
        <w:rPr>
          <w:sz w:val="28"/>
          <w:szCs w:val="28"/>
          <w:lang w:val="en-US"/>
        </w:rPr>
      </w:pPr>
      <w:r w:rsidRPr="006D4A11">
        <w:rPr>
          <w:sz w:val="28"/>
          <w:szCs w:val="28"/>
          <w:lang w:val="en-US"/>
        </w:rPr>
        <w:t>Sounding like a native</w:t>
      </w:r>
    </w:p>
    <w:p w:rsidR="008D0CC4" w:rsidRPr="006D4A11" w:rsidRDefault="00B153B6">
      <w:pPr>
        <w:rPr>
          <w:sz w:val="24"/>
          <w:szCs w:val="24"/>
          <w:lang w:val="en-US"/>
        </w:rPr>
      </w:pPr>
      <w:r w:rsidRPr="006D4A11">
        <w:rPr>
          <w:sz w:val="24"/>
          <w:szCs w:val="24"/>
          <w:lang w:val="en-US"/>
        </w:rPr>
        <w:t>Students give a short explanation of the meaning of the idiom recording themselves with the digital tool FlipGrid.</w:t>
      </w:r>
    </w:p>
    <w:p w:rsidR="008D0CC4" w:rsidRDefault="00B153B6">
      <w:pPr>
        <w:rPr>
          <w:sz w:val="24"/>
          <w:szCs w:val="24"/>
        </w:rPr>
      </w:pPr>
      <w:r>
        <w:rPr>
          <w:sz w:val="24"/>
          <w:szCs w:val="24"/>
        </w:rPr>
        <w:t xml:space="preserve">TOPIC: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Arts</w:t>
      </w:r>
      <w:proofErr w:type="spellEnd"/>
    </w:p>
    <w:p w:rsidR="008D0CC4" w:rsidRDefault="00B153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130"/>
        <w:gridCol w:w="2107"/>
        <w:gridCol w:w="2107"/>
      </w:tblGrid>
      <w:tr w:rsidR="008D0CC4">
        <w:tc>
          <w:tcPr>
            <w:tcW w:w="2376" w:type="dxa"/>
            <w:vMerge w:val="restart"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jc w:val="center"/>
              <w:rPr>
                <w:sz w:val="24"/>
                <w:szCs w:val="24"/>
              </w:rPr>
            </w:pPr>
          </w:p>
          <w:p w:rsidR="008D0CC4" w:rsidRDefault="008D0CC4">
            <w:pPr>
              <w:jc w:val="center"/>
              <w:rPr>
                <w:sz w:val="24"/>
                <w:szCs w:val="24"/>
              </w:rPr>
            </w:pPr>
          </w:p>
          <w:p w:rsidR="008D0CC4" w:rsidRDefault="008D0CC4">
            <w:pPr>
              <w:jc w:val="center"/>
              <w:rPr>
                <w:sz w:val="24"/>
                <w:szCs w:val="24"/>
              </w:rPr>
            </w:pPr>
          </w:p>
          <w:p w:rsidR="008D0CC4" w:rsidRDefault="008D0CC4">
            <w:pPr>
              <w:jc w:val="center"/>
              <w:rPr>
                <w:sz w:val="24"/>
                <w:szCs w:val="24"/>
              </w:rPr>
            </w:pPr>
          </w:p>
          <w:p w:rsidR="008D0CC4" w:rsidRDefault="008D0CC4">
            <w:pPr>
              <w:jc w:val="center"/>
              <w:rPr>
                <w:sz w:val="24"/>
                <w:szCs w:val="24"/>
              </w:rPr>
            </w:pPr>
          </w:p>
          <w:p w:rsidR="008D0CC4" w:rsidRDefault="00B1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:rsidR="008D0CC4" w:rsidRDefault="008D0CC4">
            <w:pPr>
              <w:jc w:val="center"/>
              <w:rPr>
                <w:sz w:val="24"/>
                <w:szCs w:val="24"/>
              </w:rPr>
            </w:pPr>
          </w:p>
          <w:p w:rsidR="008D0CC4" w:rsidRDefault="008D0CC4">
            <w:pPr>
              <w:rPr>
                <w:sz w:val="24"/>
                <w:szCs w:val="24"/>
              </w:rPr>
            </w:pPr>
          </w:p>
          <w:p w:rsidR="008D0CC4" w:rsidRDefault="008D0CC4">
            <w:pPr>
              <w:jc w:val="center"/>
              <w:rPr>
                <w:sz w:val="24"/>
                <w:szCs w:val="24"/>
              </w:rPr>
            </w:pPr>
          </w:p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365412" cy="634485"/>
                  <wp:effectExtent l="0" t="0" r="0" b="0"/>
                  <wp:docPr id="1" name="image1.png" descr="C:\Users\Usuario\AppData\Local\Microsoft\Windows\INetCache\IE\P1T1AXVO\musical-notes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Usuario\AppData\Local\Microsoft\Windows\INetCache\IE\P1T1AXVO\musical-notes[1]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412" cy="634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tcBorders>
              <w:top w:val="single" w:sz="36" w:space="0" w:color="548DD4"/>
            </w:tcBorders>
          </w:tcPr>
          <w:p w:rsidR="008D0CC4" w:rsidRDefault="00B15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ENGLISH</w:t>
            </w:r>
          </w:p>
        </w:tc>
        <w:tc>
          <w:tcPr>
            <w:tcW w:w="2107" w:type="dxa"/>
            <w:tcBorders>
              <w:top w:val="single" w:sz="36" w:space="0" w:color="548DD4"/>
            </w:tcBorders>
          </w:tcPr>
          <w:p w:rsidR="008D0CC4" w:rsidRDefault="00B153B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SPANISH</w:t>
            </w:r>
          </w:p>
        </w:tc>
        <w:tc>
          <w:tcPr>
            <w:tcW w:w="2107" w:type="dxa"/>
            <w:tcBorders>
              <w:top w:val="single" w:sz="36" w:space="0" w:color="548DD4"/>
              <w:right w:val="single" w:sz="36" w:space="0" w:color="548DD4"/>
            </w:tcBorders>
          </w:tcPr>
          <w:p w:rsidR="008D0CC4" w:rsidRDefault="00B153B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GALICIAN</w:t>
            </w: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B15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music</w:t>
            </w:r>
            <w:proofErr w:type="spellEnd"/>
          </w:p>
        </w:tc>
        <w:tc>
          <w:tcPr>
            <w:tcW w:w="2107" w:type="dxa"/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Coser y cantar</w:t>
            </w: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B15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Outro</w:t>
            </w:r>
            <w:proofErr w:type="spellEnd"/>
            <w:r>
              <w:rPr>
                <w:sz w:val="24"/>
                <w:szCs w:val="24"/>
              </w:rPr>
              <w:t xml:space="preserve"> galo cantaría</w:t>
            </w: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 </w:t>
            </w: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ear</w:t>
            </w:r>
            <w:proofErr w:type="spellEnd"/>
          </w:p>
        </w:tc>
        <w:tc>
          <w:tcPr>
            <w:tcW w:w="2107" w:type="dxa"/>
          </w:tcPr>
          <w:p w:rsidR="008D0CC4" w:rsidRDefault="00B153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Música maestro</w:t>
            </w:r>
            <w:proofErr w:type="gramEnd"/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Cantar as cuarenta</w:t>
            </w: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B15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Like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broken</w:t>
            </w:r>
            <w:proofErr w:type="spellEnd"/>
            <w:r>
              <w:rPr>
                <w:sz w:val="24"/>
                <w:szCs w:val="24"/>
              </w:rPr>
              <w:t xml:space="preserve"> record</w:t>
            </w:r>
          </w:p>
        </w:tc>
        <w:tc>
          <w:tcPr>
            <w:tcW w:w="2107" w:type="dxa"/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me quiten lo bailado</w:t>
            </w: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 coa música a </w:t>
            </w:r>
            <w:proofErr w:type="spellStart"/>
            <w:r>
              <w:rPr>
                <w:sz w:val="24"/>
                <w:szCs w:val="24"/>
              </w:rPr>
              <w:t>outra</w:t>
            </w:r>
            <w:proofErr w:type="spellEnd"/>
            <w:r>
              <w:rPr>
                <w:sz w:val="24"/>
                <w:szCs w:val="24"/>
              </w:rPr>
              <w:t xml:space="preserve"> parte</w:t>
            </w: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B15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Blow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trumpet</w:t>
            </w:r>
            <w:proofErr w:type="spellEnd"/>
          </w:p>
        </w:tc>
        <w:tc>
          <w:tcPr>
            <w:tcW w:w="2107" w:type="dxa"/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pie de la letra</w:t>
            </w: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B15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Poñer</w:t>
            </w:r>
            <w:proofErr w:type="spellEnd"/>
            <w:r>
              <w:rPr>
                <w:sz w:val="24"/>
                <w:szCs w:val="24"/>
              </w:rPr>
              <w:t xml:space="preserve"> o cascabel </w:t>
            </w:r>
            <w:proofErr w:type="spellStart"/>
            <w:r>
              <w:rPr>
                <w:sz w:val="24"/>
                <w:szCs w:val="24"/>
              </w:rPr>
              <w:t>ao</w:t>
            </w:r>
            <w:proofErr w:type="spellEnd"/>
            <w:r>
              <w:rPr>
                <w:sz w:val="24"/>
                <w:szCs w:val="24"/>
              </w:rPr>
              <w:t xml:space="preserve"> gato</w:t>
            </w: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Pr="006D4A11" w:rsidRDefault="00B153B6">
            <w:pPr>
              <w:rPr>
                <w:sz w:val="24"/>
                <w:szCs w:val="24"/>
                <w:lang w:val="en-US"/>
              </w:rPr>
            </w:pPr>
            <w:r w:rsidRPr="006D4A11">
              <w:rPr>
                <w:sz w:val="24"/>
                <w:szCs w:val="24"/>
                <w:lang w:val="en-US"/>
              </w:rPr>
              <w:t>As fit as a fiddle</w:t>
            </w:r>
          </w:p>
        </w:tc>
        <w:tc>
          <w:tcPr>
            <w:tcW w:w="2107" w:type="dxa"/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Bailar al son que tocan</w:t>
            </w: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B15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Quen</w:t>
            </w:r>
            <w:proofErr w:type="spellEnd"/>
            <w:r>
              <w:rPr>
                <w:sz w:val="24"/>
                <w:szCs w:val="24"/>
              </w:rPr>
              <w:t xml:space="preserve"> canta o </w:t>
            </w:r>
            <w:proofErr w:type="spellStart"/>
            <w:r>
              <w:rPr>
                <w:sz w:val="24"/>
                <w:szCs w:val="24"/>
              </w:rPr>
              <w:t>seu</w:t>
            </w:r>
            <w:proofErr w:type="spellEnd"/>
            <w:r>
              <w:rPr>
                <w:sz w:val="24"/>
                <w:szCs w:val="24"/>
              </w:rPr>
              <w:t xml:space="preserve"> mal espanta</w:t>
            </w: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B15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session</w:t>
            </w:r>
            <w:proofErr w:type="spellEnd"/>
          </w:p>
        </w:tc>
        <w:tc>
          <w:tcPr>
            <w:tcW w:w="2107" w:type="dxa"/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con la música a otra parte</w:t>
            </w: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Coser e cantar, todo e </w:t>
            </w:r>
            <w:proofErr w:type="spellStart"/>
            <w:r>
              <w:rPr>
                <w:sz w:val="24"/>
                <w:szCs w:val="24"/>
              </w:rPr>
              <w:t>comezar</w:t>
            </w:r>
            <w:proofErr w:type="spellEnd"/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Pr="006D4A11" w:rsidRDefault="00B153B6">
            <w:pPr>
              <w:rPr>
                <w:sz w:val="24"/>
                <w:szCs w:val="24"/>
                <w:lang w:val="en-US"/>
              </w:rPr>
            </w:pPr>
            <w:r w:rsidRPr="006D4A11">
              <w:rPr>
                <w:sz w:val="24"/>
                <w:szCs w:val="24"/>
                <w:lang w:val="en-US"/>
              </w:rPr>
              <w:t>It takes two to tango</w:t>
            </w:r>
          </w:p>
        </w:tc>
        <w:tc>
          <w:tcPr>
            <w:tcW w:w="2107" w:type="dxa"/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si patatín, que si patatán</w:t>
            </w: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Música e </w:t>
            </w:r>
            <w:proofErr w:type="spellStart"/>
            <w:r>
              <w:rPr>
                <w:sz w:val="24"/>
                <w:szCs w:val="24"/>
              </w:rPr>
              <w:t>frores</w:t>
            </w:r>
            <w:proofErr w:type="spellEnd"/>
            <w:r>
              <w:rPr>
                <w:sz w:val="24"/>
                <w:szCs w:val="24"/>
              </w:rPr>
              <w:t>, chaman amores</w:t>
            </w: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  <w:proofErr w:type="spellStart"/>
            <w:r>
              <w:rPr>
                <w:sz w:val="24"/>
                <w:szCs w:val="24"/>
              </w:rPr>
              <w:t>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jazz</w:t>
            </w:r>
          </w:p>
        </w:tc>
        <w:tc>
          <w:tcPr>
            <w:tcW w:w="2107" w:type="dxa"/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música, poeta y loco todos tenemos un poco</w:t>
            </w: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B15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Unha</w:t>
            </w:r>
            <w:proofErr w:type="spellEnd"/>
            <w:r>
              <w:rPr>
                <w:sz w:val="24"/>
                <w:szCs w:val="24"/>
              </w:rPr>
              <w:t xml:space="preserve"> cagada como un piano</w:t>
            </w: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Pr="006D4A11" w:rsidRDefault="00B153B6">
            <w:pPr>
              <w:rPr>
                <w:sz w:val="24"/>
                <w:szCs w:val="24"/>
                <w:lang w:val="en-US"/>
              </w:rPr>
            </w:pPr>
            <w:r w:rsidRPr="006D4A11">
              <w:rPr>
                <w:sz w:val="24"/>
                <w:szCs w:val="24"/>
                <w:lang w:val="en-US"/>
              </w:rPr>
              <w:t>March to the beat of your own drum</w:t>
            </w:r>
          </w:p>
        </w:tc>
        <w:tc>
          <w:tcPr>
            <w:tcW w:w="2107" w:type="dxa"/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Quien canta, su mal espanta</w:t>
            </w: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 pitos e </w:t>
            </w:r>
            <w:proofErr w:type="spellStart"/>
            <w:r>
              <w:rPr>
                <w:sz w:val="24"/>
                <w:szCs w:val="24"/>
              </w:rPr>
              <w:t>frautas</w:t>
            </w:r>
            <w:proofErr w:type="spellEnd"/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Ring a </w:t>
            </w:r>
            <w:proofErr w:type="spellStart"/>
            <w:r>
              <w:rPr>
                <w:sz w:val="24"/>
                <w:szCs w:val="24"/>
              </w:rPr>
              <w:t>bell</w:t>
            </w:r>
            <w:proofErr w:type="spellEnd"/>
          </w:p>
        </w:tc>
        <w:tc>
          <w:tcPr>
            <w:tcW w:w="2107" w:type="dxa"/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Llevar la batuta</w:t>
            </w: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B15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song</w:t>
            </w:r>
            <w:proofErr w:type="spellEnd"/>
          </w:p>
        </w:tc>
        <w:tc>
          <w:tcPr>
            <w:tcW w:w="2107" w:type="dxa"/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 ton ni son</w:t>
            </w: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Pr="006D4A11" w:rsidRDefault="00B153B6">
            <w:pPr>
              <w:rPr>
                <w:sz w:val="24"/>
                <w:szCs w:val="24"/>
                <w:lang w:val="en-US"/>
              </w:rPr>
            </w:pPr>
            <w:r w:rsidRPr="006D4A11">
              <w:rPr>
                <w:sz w:val="24"/>
                <w:szCs w:val="24"/>
                <w:lang w:val="en-US"/>
              </w:rPr>
              <w:t>As clean as a whistle</w:t>
            </w:r>
          </w:p>
        </w:tc>
        <w:tc>
          <w:tcPr>
            <w:tcW w:w="2107" w:type="dxa"/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Volverse todo música</w:t>
            </w: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B15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tune</w:t>
            </w:r>
          </w:p>
        </w:tc>
        <w:tc>
          <w:tcPr>
            <w:tcW w:w="2107" w:type="dxa"/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danza sale de la panza</w:t>
            </w: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 </w:t>
            </w:r>
            <w:proofErr w:type="spellStart"/>
            <w:r>
              <w:rPr>
                <w:sz w:val="24"/>
                <w:szCs w:val="24"/>
              </w:rPr>
              <w:t>second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fiddle</w:t>
            </w:r>
            <w:proofErr w:type="spellEnd"/>
          </w:p>
        </w:tc>
        <w:tc>
          <w:tcPr>
            <w:tcW w:w="2107" w:type="dxa"/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Tocar de </w:t>
            </w:r>
            <w:proofErr w:type="spellStart"/>
            <w:r>
              <w:rPr>
                <w:sz w:val="24"/>
                <w:szCs w:val="24"/>
              </w:rPr>
              <w:t>oido</w:t>
            </w:r>
            <w:proofErr w:type="spellEnd"/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Pr="006D4A11" w:rsidRDefault="00B153B6">
            <w:pPr>
              <w:rPr>
                <w:sz w:val="24"/>
                <w:szCs w:val="24"/>
                <w:lang w:val="en-US"/>
              </w:rPr>
            </w:pPr>
            <w:r w:rsidRPr="006D4A11">
              <w:rPr>
                <w:sz w:val="24"/>
                <w:szCs w:val="24"/>
                <w:lang w:val="en-US"/>
              </w:rPr>
              <w:t>Make a song and dance about something</w:t>
            </w:r>
          </w:p>
        </w:tc>
        <w:tc>
          <w:tcPr>
            <w:tcW w:w="2107" w:type="dxa"/>
          </w:tcPr>
          <w:p w:rsidR="008D0CC4" w:rsidRDefault="00B15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Oir</w:t>
            </w:r>
            <w:proofErr w:type="spellEnd"/>
            <w:r>
              <w:rPr>
                <w:sz w:val="24"/>
                <w:szCs w:val="24"/>
              </w:rPr>
              <w:t xml:space="preserve"> campanas y no saber dónde</w:t>
            </w: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el do de pecho</w:t>
            </w: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B15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Oir</w:t>
            </w:r>
            <w:proofErr w:type="spellEnd"/>
            <w:r>
              <w:rPr>
                <w:sz w:val="24"/>
                <w:szCs w:val="24"/>
              </w:rPr>
              <w:t xml:space="preserve"> castañuelas, y no saber dónde</w:t>
            </w: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single" w:sz="36" w:space="0" w:color="548DD4"/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</w:tbl>
    <w:p w:rsidR="008D0CC4" w:rsidRDefault="008D0CC4">
      <w:pPr>
        <w:rPr>
          <w:sz w:val="24"/>
          <w:szCs w:val="24"/>
        </w:rPr>
      </w:pP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130"/>
        <w:gridCol w:w="2107"/>
        <w:gridCol w:w="2107"/>
      </w:tblGrid>
      <w:tr w:rsidR="008D0CC4">
        <w:tc>
          <w:tcPr>
            <w:tcW w:w="2376" w:type="dxa"/>
            <w:vMerge w:val="restart"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jc w:val="center"/>
              <w:rPr>
                <w:sz w:val="24"/>
                <w:szCs w:val="24"/>
              </w:rPr>
            </w:pPr>
          </w:p>
          <w:p w:rsidR="008D0CC4" w:rsidRDefault="008D0CC4">
            <w:pPr>
              <w:jc w:val="center"/>
              <w:rPr>
                <w:sz w:val="24"/>
                <w:szCs w:val="24"/>
              </w:rPr>
            </w:pPr>
          </w:p>
          <w:p w:rsidR="008D0CC4" w:rsidRDefault="008D0CC4">
            <w:pPr>
              <w:jc w:val="center"/>
              <w:rPr>
                <w:sz w:val="24"/>
                <w:szCs w:val="24"/>
              </w:rPr>
            </w:pPr>
          </w:p>
          <w:p w:rsidR="008D0CC4" w:rsidRDefault="008D0CC4">
            <w:pPr>
              <w:jc w:val="center"/>
              <w:rPr>
                <w:sz w:val="24"/>
                <w:szCs w:val="24"/>
              </w:rPr>
            </w:pPr>
          </w:p>
          <w:p w:rsidR="008D0CC4" w:rsidRDefault="00B1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CINEMA</w:t>
            </w:r>
          </w:p>
          <w:p w:rsidR="008D0CC4" w:rsidRDefault="008D0CC4">
            <w:pPr>
              <w:jc w:val="center"/>
              <w:rPr>
                <w:sz w:val="24"/>
                <w:szCs w:val="24"/>
              </w:rPr>
            </w:pPr>
          </w:p>
          <w:p w:rsidR="008D0CC4" w:rsidRDefault="008D0CC4">
            <w:pPr>
              <w:jc w:val="center"/>
              <w:rPr>
                <w:sz w:val="24"/>
                <w:szCs w:val="24"/>
              </w:rPr>
            </w:pPr>
          </w:p>
          <w:p w:rsidR="008D0CC4" w:rsidRDefault="008D0CC4">
            <w:pPr>
              <w:jc w:val="center"/>
              <w:rPr>
                <w:sz w:val="24"/>
                <w:szCs w:val="24"/>
              </w:rPr>
            </w:pPr>
          </w:p>
          <w:p w:rsidR="008D0CC4" w:rsidRDefault="00B153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78393" cy="914861"/>
                  <wp:effectExtent l="0" t="0" r="0" b="0"/>
                  <wp:docPr id="3" name="image3.png" descr="C:\Users\Usuario\AppData\Local\Microsoft\Windows\INetCache\IE\E1AFDO08\cinema-655332_64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Usuario\AppData\Local\Microsoft\Windows\INetCache\IE\E1AFDO08\cinema-655332_640[1]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393" cy="9148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tcBorders>
              <w:top w:val="single" w:sz="36" w:space="0" w:color="548DD4"/>
            </w:tcBorders>
          </w:tcPr>
          <w:p w:rsidR="008D0CC4" w:rsidRDefault="00B153B6">
            <w:pP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ENGLISH</w:t>
            </w:r>
          </w:p>
        </w:tc>
        <w:tc>
          <w:tcPr>
            <w:tcW w:w="2107" w:type="dxa"/>
            <w:tcBorders>
              <w:top w:val="single" w:sz="36" w:space="0" w:color="548DD4"/>
            </w:tcBorders>
          </w:tcPr>
          <w:p w:rsidR="008D0CC4" w:rsidRDefault="00B153B6">
            <w:pP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SPANISH</w:t>
            </w:r>
          </w:p>
        </w:tc>
        <w:tc>
          <w:tcPr>
            <w:tcW w:w="2107" w:type="dxa"/>
            <w:tcBorders>
              <w:top w:val="single" w:sz="36" w:space="0" w:color="548DD4"/>
              <w:right w:val="single" w:sz="36" w:space="0" w:color="548DD4"/>
            </w:tcBorders>
          </w:tcPr>
          <w:p w:rsidR="008D0CC4" w:rsidRDefault="00B153B6">
            <w:pP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GALICIAN</w:t>
            </w: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548DD4"/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Pr="006D4A11" w:rsidRDefault="00B153B6">
            <w:pPr>
              <w:rPr>
                <w:sz w:val="24"/>
                <w:szCs w:val="24"/>
                <w:lang w:val="en-US"/>
              </w:rPr>
            </w:pPr>
            <w:r w:rsidRPr="006D4A11">
              <w:rPr>
                <w:sz w:val="24"/>
                <w:szCs w:val="24"/>
                <w:lang w:val="en-US"/>
              </w:rPr>
              <w:t xml:space="preserve">Get </w:t>
            </w:r>
            <w:proofErr w:type="spellStart"/>
            <w:r w:rsidRPr="006D4A11">
              <w:rPr>
                <w:sz w:val="24"/>
                <w:szCs w:val="24"/>
                <w:lang w:val="en-US"/>
              </w:rPr>
              <w:t>tbe</w:t>
            </w:r>
            <w:proofErr w:type="spellEnd"/>
            <w:r w:rsidRPr="006D4A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A11">
              <w:rPr>
                <w:sz w:val="24"/>
                <w:szCs w:val="24"/>
                <w:lang w:val="en-US"/>
              </w:rPr>
              <w:t>sbow</w:t>
            </w:r>
            <w:proofErr w:type="spellEnd"/>
            <w:r w:rsidRPr="006D4A11">
              <w:rPr>
                <w:sz w:val="24"/>
                <w:szCs w:val="24"/>
                <w:lang w:val="en-US"/>
              </w:rPr>
              <w:t xml:space="preserve"> on the road</w:t>
            </w: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Default="00B1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 a </w:t>
            </w:r>
            <w:proofErr w:type="spellStart"/>
            <w:r>
              <w:rPr>
                <w:sz w:val="24"/>
                <w:szCs w:val="24"/>
              </w:rPr>
              <w:t>leg</w:t>
            </w:r>
            <w:proofErr w:type="spellEnd"/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Pr="006D4A11" w:rsidRDefault="00B153B6">
            <w:pPr>
              <w:rPr>
                <w:sz w:val="24"/>
                <w:szCs w:val="24"/>
                <w:lang w:val="en-US"/>
              </w:rPr>
            </w:pPr>
            <w:r w:rsidRPr="006D4A11">
              <w:rPr>
                <w:sz w:val="24"/>
                <w:szCs w:val="24"/>
                <w:lang w:val="en-US"/>
              </w:rPr>
              <w:t>To be in the limelight</w:t>
            </w: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  <w:tr w:rsidR="008D0CC4" w:rsidRPr="006D4A11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bottom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bottom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tcBorders>
              <w:bottom w:val="single" w:sz="36" w:space="0" w:color="548DD4"/>
              <w:right w:val="single" w:sz="36" w:space="0" w:color="548DD4"/>
            </w:tcBorders>
          </w:tcPr>
          <w:p w:rsidR="008D0CC4" w:rsidRPr="006D4A11" w:rsidRDefault="008D0CC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D0CC4" w:rsidRPr="006D4A11" w:rsidRDefault="008D0CC4">
      <w:pPr>
        <w:rPr>
          <w:sz w:val="24"/>
          <w:szCs w:val="24"/>
          <w:lang w:val="en-US"/>
        </w:rPr>
      </w:pPr>
    </w:p>
    <w:p w:rsidR="008D0CC4" w:rsidRPr="006D4A11" w:rsidRDefault="008D0CC4">
      <w:pPr>
        <w:rPr>
          <w:sz w:val="24"/>
          <w:szCs w:val="24"/>
          <w:lang w:val="en-US"/>
        </w:rPr>
      </w:pPr>
      <w:bookmarkStart w:id="1" w:name="_GoBack"/>
      <w:bookmarkEnd w:id="1"/>
    </w:p>
    <w:tbl>
      <w:tblPr>
        <w:tblStyle w:val="a1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130"/>
        <w:gridCol w:w="2107"/>
        <w:gridCol w:w="2107"/>
      </w:tblGrid>
      <w:tr w:rsidR="008D0CC4">
        <w:tc>
          <w:tcPr>
            <w:tcW w:w="2376" w:type="dxa"/>
            <w:vMerge w:val="restart"/>
            <w:tcBorders>
              <w:top w:val="single" w:sz="36" w:space="0" w:color="548DD4"/>
              <w:left w:val="single" w:sz="36" w:space="0" w:color="548DD4"/>
            </w:tcBorders>
          </w:tcPr>
          <w:p w:rsidR="008D0CC4" w:rsidRPr="006D4A11" w:rsidRDefault="008D0CC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0CC4" w:rsidRPr="006D4A11" w:rsidRDefault="008D0CC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0CC4" w:rsidRPr="006D4A11" w:rsidRDefault="008D0CC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0CC4" w:rsidRDefault="00B1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8D0CC4" w:rsidRDefault="008D0CC4">
            <w:pPr>
              <w:jc w:val="center"/>
              <w:rPr>
                <w:sz w:val="24"/>
                <w:szCs w:val="24"/>
              </w:rPr>
            </w:pPr>
          </w:p>
          <w:p w:rsidR="008D0CC4" w:rsidRDefault="00B153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87450" cy="1066800"/>
                  <wp:effectExtent l="0" t="0" r="0" b="0"/>
                  <wp:docPr id="2" name="image2.png" descr="C:\Users\Usuario\AppData\Local\Microsoft\Windows\INetCache\IE\E1AFDO08\1024px-Gnome-applications-graphics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Usuario\AppData\Local\Microsoft\Windows\INetCache\IE\E1AFDO08\1024px-Gnome-applications-graphics.svg[1]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tcBorders>
              <w:top w:val="single" w:sz="36" w:space="0" w:color="548DD4"/>
            </w:tcBorders>
          </w:tcPr>
          <w:p w:rsidR="008D0CC4" w:rsidRDefault="00B153B6">
            <w:pP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ENGLISH</w:t>
            </w:r>
          </w:p>
        </w:tc>
        <w:tc>
          <w:tcPr>
            <w:tcW w:w="2107" w:type="dxa"/>
            <w:tcBorders>
              <w:top w:val="single" w:sz="36" w:space="0" w:color="548DD4"/>
            </w:tcBorders>
          </w:tcPr>
          <w:p w:rsidR="008D0CC4" w:rsidRDefault="00B153B6">
            <w:pP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SPANISH</w:t>
            </w:r>
          </w:p>
        </w:tc>
        <w:tc>
          <w:tcPr>
            <w:tcW w:w="2107" w:type="dxa"/>
            <w:tcBorders>
              <w:top w:val="single" w:sz="36" w:space="0" w:color="548DD4"/>
              <w:right w:val="single" w:sz="36" w:space="0" w:color="548DD4"/>
            </w:tcBorders>
          </w:tcPr>
          <w:p w:rsidR="008D0CC4" w:rsidRDefault="00B153B6">
            <w:pP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GALICIAN</w:t>
            </w: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548DD4"/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  <w:tr w:rsidR="008D0CC4">
        <w:tc>
          <w:tcPr>
            <w:tcW w:w="2376" w:type="dxa"/>
            <w:vMerge/>
            <w:tcBorders>
              <w:top w:val="single" w:sz="36" w:space="0" w:color="548DD4"/>
              <w:left w:val="single" w:sz="36" w:space="0" w:color="548DD4"/>
            </w:tcBorders>
          </w:tcPr>
          <w:p w:rsidR="008D0CC4" w:rsidRDefault="008D0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single" w:sz="36" w:space="0" w:color="548DD4"/>
              <w:right w:val="single" w:sz="36" w:space="0" w:color="548DD4"/>
            </w:tcBorders>
          </w:tcPr>
          <w:p w:rsidR="008D0CC4" w:rsidRDefault="008D0CC4">
            <w:pPr>
              <w:rPr>
                <w:sz w:val="24"/>
                <w:szCs w:val="24"/>
              </w:rPr>
            </w:pPr>
          </w:p>
        </w:tc>
      </w:tr>
    </w:tbl>
    <w:p w:rsidR="008D0CC4" w:rsidRDefault="008D0CC4">
      <w:pPr>
        <w:rPr>
          <w:b/>
          <w:color w:val="548DD4"/>
          <w:sz w:val="40"/>
          <w:szCs w:val="40"/>
        </w:rPr>
      </w:pPr>
    </w:p>
    <w:sectPr w:rsidR="008D0CC4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3B6" w:rsidRDefault="00B153B6">
      <w:pPr>
        <w:spacing w:after="0" w:line="240" w:lineRule="auto"/>
      </w:pPr>
      <w:r>
        <w:separator/>
      </w:r>
    </w:p>
  </w:endnote>
  <w:endnote w:type="continuationSeparator" w:id="0">
    <w:p w:rsidR="00B153B6" w:rsidRDefault="00B1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3B6" w:rsidRDefault="00B153B6">
      <w:pPr>
        <w:spacing w:after="0" w:line="240" w:lineRule="auto"/>
      </w:pPr>
      <w:r>
        <w:separator/>
      </w:r>
    </w:p>
  </w:footnote>
  <w:footnote w:type="continuationSeparator" w:id="0">
    <w:p w:rsidR="00B153B6" w:rsidRDefault="00B15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CC4" w:rsidRDefault="00B153B6">
    <w:pPr>
      <w:spacing w:after="0" w:line="240" w:lineRule="auto"/>
      <w:jc w:val="right"/>
      <w:rPr>
        <w:sz w:val="24"/>
        <w:szCs w:val="24"/>
      </w:rPr>
    </w:pPr>
    <w:r>
      <w:rPr>
        <w:sz w:val="24"/>
        <w:szCs w:val="24"/>
      </w:rPr>
      <w:t>#</w:t>
    </w:r>
    <w:proofErr w:type="spellStart"/>
    <w:r>
      <w:rPr>
        <w:sz w:val="24"/>
        <w:szCs w:val="24"/>
      </w:rPr>
      <w:t>Escuelasamigas</w:t>
    </w:r>
    <w:proofErr w:type="spellEnd"/>
    <w:r>
      <w:rPr>
        <w:sz w:val="24"/>
        <w:szCs w:val="24"/>
      </w:rPr>
      <w:t xml:space="preserve">   </w:t>
    </w:r>
  </w:p>
  <w:p w:rsidR="008D0CC4" w:rsidRDefault="00B153B6">
    <w:pPr>
      <w:spacing w:after="0" w:line="240" w:lineRule="auto"/>
      <w:jc w:val="right"/>
      <w:rPr>
        <w:sz w:val="24"/>
        <w:szCs w:val="24"/>
      </w:rPr>
    </w:pPr>
    <w:r>
      <w:rPr>
        <w:sz w:val="24"/>
        <w:szCs w:val="24"/>
      </w:rPr>
      <w:t>EOI de Gijón- EOI de Lugo</w:t>
    </w:r>
  </w:p>
  <w:p w:rsidR="008D0CC4" w:rsidRDefault="008D0C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C4"/>
    <w:rsid w:val="006D4A11"/>
    <w:rsid w:val="008D0CC4"/>
    <w:rsid w:val="00B1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77F0F"/>
  <w15:docId w15:val="{4D304C08-77FA-A44A-944B-A86A473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2020-01-22T21:53:00Z</dcterms:created>
  <dcterms:modified xsi:type="dcterms:W3CDTF">2020-01-22T21:55:00Z</dcterms:modified>
</cp:coreProperties>
</file>